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spacing w:after="0" w:line="240" w:lineRule="auto"/>
        <w:ind w:firstLine="0" w:left="9639"/>
        <w:rPr>
          <w:rFonts w:ascii="Times New Roman" w:hAnsi="Times New Roman"/>
          <w:sz w:val="28"/>
        </w:rPr>
      </w:pPr>
    </w:p>
    <w:tbl>
      <w:tblPr>
        <w:tblStyle w:val="Style_2"/>
        <w:tblpPr w:bottomFromText="0" w:horzAnchor="margin" w:leftFromText="180" w:rightFromText="180" w:tblpXSpec="right" w:tblpY="1307" w:topFromText="0" w:vertAnchor="page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</w:tblBorders>
        <w:tblLayout w:type="fixed"/>
      </w:tblPr>
      <w:tblGrid>
        <w:gridCol w:w="4549"/>
      </w:tblGrid>
      <w:tr>
        <w:trPr>
          <w:trHeight w:hRule="atLeast" w:val="2577"/>
        </w:trPr>
        <w:tc>
          <w:tcPr>
            <w:tcW w:type="dxa" w:w="4549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04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</w:t>
            </w:r>
          </w:p>
          <w:p w14:paraId="05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 решению Совета</w:t>
            </w:r>
          </w:p>
          <w:p w14:paraId="06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муниципального образования Туапсинский </w:t>
            </w:r>
            <w:r>
              <w:rPr>
                <w:rFonts w:ascii="Times New Roman" w:hAnsi="Times New Roman"/>
                <w:sz w:val="28"/>
              </w:rPr>
              <w:t xml:space="preserve">муниципальный </w:t>
            </w:r>
            <w:r>
              <w:rPr>
                <w:rFonts w:ascii="Times New Roman" w:hAnsi="Times New Roman"/>
                <w:sz w:val="28"/>
              </w:rPr>
              <w:t>округ Краснодарского края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14:paraId="0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от____________</w:t>
            </w:r>
            <w:r>
              <w:rPr>
                <w:rFonts w:ascii="Times New Roman" w:hAnsi="Times New Roman"/>
                <w:sz w:val="28"/>
              </w:rPr>
              <w:t>__</w:t>
            </w:r>
            <w:r>
              <w:rPr>
                <w:rFonts w:ascii="Times New Roman" w:hAnsi="Times New Roman"/>
                <w:sz w:val="28"/>
              </w:rPr>
              <w:t>_ № ________</w:t>
            </w:r>
            <w:r>
              <w:rPr>
                <w:rFonts w:ascii="Times New Roman" w:hAnsi="Times New Roman"/>
                <w:sz w:val="28"/>
              </w:rPr>
              <w:t>___</w:t>
            </w:r>
          </w:p>
        </w:tc>
      </w:tr>
    </w:tbl>
    <w:p w14:paraId="08000000"/>
    <w:p w14:paraId="09000000">
      <w:pPr>
        <w:widowControl w:val="0"/>
        <w:spacing w:after="0" w:line="240" w:lineRule="auto"/>
        <w:ind/>
        <w:rPr>
          <w:rFonts w:ascii="Times New Roman" w:hAnsi="Times New Roman"/>
          <w:sz w:val="28"/>
        </w:rPr>
      </w:pPr>
    </w:p>
    <w:p w14:paraId="0A000000">
      <w:pPr>
        <w:widowControl w:val="0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B000000">
      <w:pPr>
        <w:widowControl w:val="0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C000000">
      <w:pPr>
        <w:widowControl w:val="0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D000000">
      <w:pPr>
        <w:widowControl w:val="0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E000000">
      <w:pPr>
        <w:widowControl w:val="0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F000000">
      <w:pPr>
        <w:widowControl w:val="0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                                                                </w:t>
      </w:r>
      <w:r>
        <w:rPr>
          <w:rFonts w:ascii="Times New Roman" w:hAnsi="Times New Roman"/>
          <w:b w:val="1"/>
          <w:sz w:val="28"/>
        </w:rPr>
        <w:t>ПЕРЕЧЕНЬ</w:t>
      </w:r>
    </w:p>
    <w:p w14:paraId="10000000">
      <w:pPr>
        <w:spacing w:after="0"/>
        <w:ind/>
        <w:jc w:val="center"/>
        <w:rPr>
          <w:rFonts w:ascii="Times New Roman" w:hAnsi="Times New Roman"/>
          <w:b w:val="1"/>
          <w:spacing w:val="-2"/>
          <w:sz w:val="28"/>
        </w:rPr>
      </w:pPr>
      <w:r>
        <w:rPr>
          <w:rFonts w:ascii="Times New Roman" w:hAnsi="Times New Roman"/>
          <w:b w:val="1"/>
          <w:sz w:val="28"/>
        </w:rPr>
        <w:t xml:space="preserve">объектов недвижимого имущества, </w:t>
      </w:r>
      <w:r>
        <w:rPr>
          <w:rFonts w:ascii="Times New Roman" w:hAnsi="Times New Roman"/>
          <w:b w:val="1"/>
          <w:sz w:val="28"/>
        </w:rPr>
        <w:t xml:space="preserve">закрепленных </w:t>
      </w:r>
      <w:r>
        <w:rPr>
          <w:rFonts w:ascii="Times New Roman" w:hAnsi="Times New Roman"/>
          <w:b w:val="1"/>
          <w:spacing w:val="-2"/>
          <w:sz w:val="28"/>
        </w:rPr>
        <w:t xml:space="preserve">за </w:t>
      </w:r>
      <w:r>
        <w:rPr>
          <w:rFonts w:ascii="Times New Roman" w:hAnsi="Times New Roman"/>
          <w:b w:val="1"/>
          <w:spacing w:val="-2"/>
          <w:sz w:val="28"/>
        </w:rPr>
        <w:t xml:space="preserve">муниципальным бюджетным </w:t>
      </w:r>
    </w:p>
    <w:p w14:paraId="11000000">
      <w:pPr>
        <w:spacing w:after="0"/>
        <w:ind/>
        <w:jc w:val="center"/>
        <w:rPr>
          <w:rFonts w:ascii="Times New Roman" w:hAnsi="Times New Roman"/>
          <w:b w:val="1"/>
          <w:spacing w:val="-2"/>
          <w:sz w:val="28"/>
        </w:rPr>
      </w:pPr>
      <w:r>
        <w:rPr>
          <w:rFonts w:ascii="Times New Roman" w:hAnsi="Times New Roman"/>
          <w:b w:val="1"/>
          <w:spacing w:val="-2"/>
          <w:sz w:val="28"/>
        </w:rPr>
        <w:t xml:space="preserve">учреждением </w:t>
      </w:r>
      <w:r>
        <w:rPr>
          <w:rFonts w:ascii="Times New Roman" w:hAnsi="Times New Roman"/>
          <w:b w:val="1"/>
          <w:spacing w:val="-2"/>
          <w:sz w:val="28"/>
        </w:rPr>
        <w:t xml:space="preserve">дополнительного образования </w:t>
      </w:r>
      <w:r>
        <w:rPr>
          <w:rFonts w:ascii="Times New Roman" w:hAnsi="Times New Roman"/>
          <w:b w:val="1"/>
          <w:spacing w:val="-2"/>
          <w:sz w:val="28"/>
        </w:rPr>
        <w:t xml:space="preserve">средней школой № 6 г. Туапсе </w:t>
      </w:r>
      <w:r>
        <w:rPr>
          <w:rFonts w:ascii="Times New Roman" w:hAnsi="Times New Roman"/>
          <w:b w:val="1"/>
          <w:spacing w:val="-2"/>
          <w:sz w:val="28"/>
        </w:rPr>
        <w:t xml:space="preserve">Туапсинского </w:t>
      </w:r>
    </w:p>
    <w:p w14:paraId="12000000">
      <w:pPr>
        <w:spacing w:after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pacing w:val="-2"/>
          <w:sz w:val="28"/>
        </w:rPr>
        <w:t>муниципального округа</w:t>
      </w:r>
      <w:r>
        <w:rPr>
          <w:rFonts w:ascii="Times New Roman" w:hAnsi="Times New Roman"/>
          <w:b w:val="1"/>
          <w:spacing w:val="-2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на праве оперативного управления</w:t>
      </w:r>
      <w:r>
        <w:rPr>
          <w:rFonts w:ascii="Times New Roman" w:hAnsi="Times New Roman"/>
          <w:b w:val="1"/>
          <w:sz w:val="28"/>
        </w:rPr>
        <w:t>,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подлежащих предоставлению</w:t>
      </w:r>
      <w:r>
        <w:rPr>
          <w:rFonts w:ascii="Times New Roman" w:hAnsi="Times New Roman"/>
          <w:b w:val="1"/>
          <w:sz w:val="28"/>
        </w:rPr>
        <w:t xml:space="preserve"> </w:t>
      </w:r>
    </w:p>
    <w:p w14:paraId="13000000">
      <w:pPr>
        <w:spacing w:after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в безвозмездное пользование </w:t>
      </w:r>
      <w:r>
        <w:rPr>
          <w:rFonts w:ascii="Times New Roman" w:hAnsi="Times New Roman"/>
          <w:b w:val="1"/>
          <w:sz w:val="28"/>
        </w:rPr>
        <w:t>государственн</w:t>
      </w:r>
      <w:r>
        <w:rPr>
          <w:rFonts w:ascii="Times New Roman" w:hAnsi="Times New Roman"/>
          <w:b w:val="1"/>
          <w:sz w:val="28"/>
        </w:rPr>
        <w:t>ому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бюджетному</w:t>
      </w:r>
      <w:r>
        <w:rPr>
          <w:rFonts w:ascii="Times New Roman" w:hAnsi="Times New Roman"/>
          <w:b w:val="1"/>
          <w:sz w:val="28"/>
        </w:rPr>
        <w:t xml:space="preserve"> учреждени</w:t>
      </w:r>
      <w:r>
        <w:rPr>
          <w:rFonts w:ascii="Times New Roman" w:hAnsi="Times New Roman"/>
          <w:b w:val="1"/>
          <w:sz w:val="28"/>
        </w:rPr>
        <w:t>ю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дополнительного образования Краснодарского края «Спортивная школа по водному поло и плаванию»</w:t>
      </w:r>
    </w:p>
    <w:p w14:paraId="14000000">
      <w:pPr>
        <w:spacing w:after="0"/>
        <w:ind/>
        <w:jc w:val="center"/>
        <w:rPr>
          <w:rFonts w:ascii="Times New Roman" w:hAnsi="Times New Roman"/>
          <w:b w:val="1"/>
          <w:spacing w:val="-2"/>
          <w:sz w:val="28"/>
        </w:rPr>
      </w:pPr>
    </w:p>
    <w:tbl>
      <w:tblPr>
        <w:tblStyle w:val="Style_3"/>
        <w:tblW w:type="auto" w:w="0"/>
        <w:jc w:val="center"/>
        <w:tblBorders>
          <w:bottom w:color="000000" w:val="nil"/>
        </w:tblBorders>
        <w:tblLayout w:type="fixed"/>
      </w:tblPr>
      <w:tblGrid>
        <w:gridCol w:w="710"/>
        <w:gridCol w:w="3085"/>
        <w:gridCol w:w="2372"/>
        <w:gridCol w:w="3332"/>
        <w:gridCol w:w="1637"/>
        <w:gridCol w:w="1643"/>
        <w:gridCol w:w="1725"/>
      </w:tblGrid>
      <w:tr>
        <w:tc>
          <w:tcPr>
            <w:tcW w:type="dxa" w:w="710"/>
            <w:tcBorders>
              <w:bottom w:color="000000" w:val="nil"/>
            </w:tcBorders>
          </w:tcPr>
          <w:p w14:paraId="15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п/п</w:t>
            </w:r>
          </w:p>
        </w:tc>
        <w:tc>
          <w:tcPr>
            <w:tcW w:type="dxa" w:w="3085"/>
            <w:tcBorders>
              <w:bottom w:color="000000" w:val="nil"/>
            </w:tcBorders>
          </w:tcPr>
          <w:p w14:paraId="16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ОУ</w:t>
            </w:r>
          </w:p>
        </w:tc>
        <w:tc>
          <w:tcPr>
            <w:tcW w:type="dxa" w:w="2372"/>
            <w:tcBorders>
              <w:bottom w:color="000000" w:val="nil"/>
            </w:tcBorders>
          </w:tcPr>
          <w:p w14:paraId="17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Адрес расположения помещения</w:t>
            </w:r>
          </w:p>
        </w:tc>
        <w:tc>
          <w:tcPr>
            <w:tcW w:type="dxa" w:w="3332"/>
            <w:tcBorders>
              <w:bottom w:color="000000" w:val="nil"/>
            </w:tcBorders>
          </w:tcPr>
          <w:p w14:paraId="18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ссудополучателя</w:t>
            </w:r>
          </w:p>
        </w:tc>
        <w:tc>
          <w:tcPr>
            <w:tcW w:type="dxa" w:w="1637"/>
            <w:tcBorders>
              <w:bottom w:color="000000" w:val="nil"/>
            </w:tcBorders>
          </w:tcPr>
          <w:p w14:paraId="19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Место</w:t>
            </w:r>
          </w:p>
          <w:p w14:paraId="1A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расположения в здании</w:t>
            </w:r>
          </w:p>
        </w:tc>
        <w:tc>
          <w:tcPr>
            <w:tcW w:type="dxa" w:w="1643"/>
            <w:tcBorders>
              <w:bottom w:color="000000" w:val="nil"/>
            </w:tcBorders>
          </w:tcPr>
          <w:p w14:paraId="1B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Площадь </w:t>
            </w:r>
          </w:p>
          <w:p w14:paraId="1C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передаваемых помещения</w:t>
            </w:r>
          </w:p>
          <w:p w14:paraId="1D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кв.м</w:t>
            </w:r>
          </w:p>
        </w:tc>
        <w:tc>
          <w:tcPr>
            <w:tcW w:type="dxa" w:w="1725"/>
            <w:tcBorders>
              <w:bottom w:color="000000" w:val="nil"/>
            </w:tcBorders>
          </w:tcPr>
          <w:p w14:paraId="1E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Период  предоставления</w:t>
            </w:r>
          </w:p>
        </w:tc>
      </w:tr>
      <w:tr>
        <w:tc>
          <w:tcPr>
            <w:tcW w:type="dxa" w:w="710"/>
            <w:tcBorders>
              <w:bottom w:color="000000" w:val="nil"/>
            </w:tcBorders>
            <w:shd w:themeFill="background1" w:val="clear"/>
          </w:tcPr>
          <w:p w14:paraId="1F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type="dxa" w:w="3085"/>
            <w:tcBorders>
              <w:bottom w:color="000000" w:val="nil"/>
            </w:tcBorders>
            <w:shd w:themeFill="background1" w:val="clear"/>
          </w:tcPr>
          <w:p w14:paraId="20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type="dxa" w:w="2372"/>
            <w:tcBorders>
              <w:bottom w:color="000000" w:val="nil"/>
            </w:tcBorders>
            <w:shd w:themeFill="background1" w:val="clear"/>
          </w:tcPr>
          <w:p w14:paraId="21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type="dxa" w:w="3332"/>
            <w:tcBorders>
              <w:bottom w:color="000000" w:val="nil"/>
            </w:tcBorders>
            <w:shd w:themeFill="background1" w:val="clear"/>
          </w:tcPr>
          <w:p w14:paraId="22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type="dxa" w:w="1637"/>
            <w:tcBorders>
              <w:bottom w:color="000000" w:val="nil"/>
            </w:tcBorders>
            <w:shd w:themeFill="background1" w:val="clear"/>
          </w:tcPr>
          <w:p w14:paraId="23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type="dxa" w:w="1643"/>
            <w:tcBorders>
              <w:bottom w:color="000000" w:val="nil"/>
            </w:tcBorders>
            <w:shd w:themeFill="background1" w:val="clear"/>
          </w:tcPr>
          <w:p w14:paraId="24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type="dxa" w:w="1725"/>
            <w:tcBorders>
              <w:bottom w:color="000000" w:val="nil"/>
            </w:tcBorders>
            <w:shd w:themeFill="background1" w:val="clear"/>
          </w:tcPr>
          <w:p w14:paraId="25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</w:tr>
      <w:tr>
        <w:tc>
          <w:tcPr>
            <w:tcW w:type="dxa" w:w="710"/>
            <w:tcBorders>
              <w:bottom w:color="000000" w:val="nil"/>
            </w:tcBorders>
            <w:shd w:themeFill="background1" w:val="clear"/>
          </w:tcPr>
          <w:p w14:paraId="26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type="dxa" w:w="3085"/>
            <w:tcBorders>
              <w:bottom w:color="000000" w:val="nil"/>
            </w:tcBorders>
            <w:shd w:themeFill="background1" w:val="clear"/>
          </w:tcPr>
          <w:p w14:paraId="27000000">
            <w:pPr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Муниципальное бюджетное </w:t>
            </w:r>
          </w:p>
          <w:p w14:paraId="28000000">
            <w:pPr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учреждение дополнительного образования средняя школа № 6 г. Туапсе Туапсинского </w:t>
            </w:r>
          </w:p>
          <w:p w14:paraId="29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муниципального округа</w:t>
            </w:r>
          </w:p>
        </w:tc>
        <w:tc>
          <w:tcPr>
            <w:tcW w:type="dxa" w:w="2372"/>
            <w:tcBorders>
              <w:bottom w:color="000000" w:val="nil"/>
            </w:tcBorders>
            <w:shd w:themeFill="background1" w:val="clear"/>
          </w:tcPr>
          <w:p w14:paraId="2A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352</w:t>
            </w:r>
            <w:r>
              <w:rPr>
                <w:rFonts w:ascii="Times New Roman" w:hAnsi="Times New Roman"/>
                <w:sz w:val="20"/>
              </w:rPr>
              <w:t>8</w:t>
            </w:r>
            <w:r>
              <w:rPr>
                <w:rFonts w:ascii="Times New Roman" w:hAnsi="Times New Roman"/>
                <w:sz w:val="20"/>
              </w:rPr>
              <w:t>00,</w:t>
            </w:r>
            <w:r>
              <w:rPr>
                <w:rFonts w:ascii="Times New Roman" w:hAnsi="Times New Roman"/>
                <w:sz w:val="20"/>
              </w:rPr>
              <w:t>Краснодарский край, Туапсинский муниципальный округ,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г. Туапсе, ул. </w:t>
            </w:r>
            <w:r>
              <w:rPr>
                <w:rFonts w:ascii="Times New Roman" w:hAnsi="Times New Roman"/>
                <w:sz w:val="20"/>
              </w:rPr>
              <w:t>Максима Горького, 1А</w:t>
            </w:r>
          </w:p>
        </w:tc>
        <w:tc>
          <w:tcPr>
            <w:tcW w:type="dxa" w:w="3332"/>
            <w:tcBorders>
              <w:bottom w:color="000000" w:val="nil"/>
            </w:tcBorders>
            <w:shd w:themeFill="background1" w:val="clear"/>
          </w:tcPr>
          <w:p w14:paraId="2B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Государственное бюджетное учреждение дополнительного образования Краснодарского края «Спортивная школа по водному поло и плаванию»</w:t>
            </w:r>
          </w:p>
          <w:p w14:paraId="2C000000">
            <w:pPr>
              <w:spacing w:line="264" w:lineRule="auto"/>
              <w:ind/>
              <w:rPr>
                <w:rFonts w:ascii="Times New Roman" w:hAnsi="Times New Roman"/>
                <w:spacing w:val="-2"/>
                <w:sz w:val="20"/>
              </w:rPr>
            </w:pPr>
          </w:p>
          <w:p w14:paraId="2D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637"/>
            <w:tcBorders>
              <w:bottom w:color="000000" w:val="nil"/>
            </w:tcBorders>
            <w:shd w:themeFill="background1" w:val="clear"/>
          </w:tcPr>
          <w:p w14:paraId="2E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</w:t>
            </w:r>
            <w:r>
              <w:rPr>
                <w:rFonts w:ascii="Times New Roman" w:hAnsi="Times New Roman"/>
                <w:sz w:val="20"/>
              </w:rPr>
              <w:t>егкоатлетичес</w:t>
            </w:r>
            <w:r>
              <w:rPr>
                <w:rFonts w:ascii="Times New Roman" w:hAnsi="Times New Roman"/>
                <w:sz w:val="20"/>
              </w:rPr>
              <w:t>-</w:t>
            </w:r>
            <w:r>
              <w:rPr>
                <w:rFonts w:ascii="Times New Roman" w:hAnsi="Times New Roman"/>
                <w:sz w:val="20"/>
              </w:rPr>
              <w:t>кие дорожки</w:t>
            </w:r>
          </w:p>
          <w:p w14:paraId="2F000000">
            <w:pPr>
              <w:rPr>
                <w:rFonts w:ascii="Times New Roman" w:hAnsi="Times New Roman"/>
                <w:sz w:val="20"/>
              </w:rPr>
            </w:pPr>
          </w:p>
          <w:p w14:paraId="30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</w:t>
            </w:r>
            <w:r>
              <w:rPr>
                <w:rFonts w:ascii="Times New Roman" w:hAnsi="Times New Roman"/>
                <w:sz w:val="20"/>
              </w:rPr>
              <w:t>портивный зал</w:t>
            </w:r>
          </w:p>
          <w:p w14:paraId="31000000">
            <w:pPr>
              <w:rPr>
                <w:rFonts w:ascii="Times New Roman" w:hAnsi="Times New Roman"/>
                <w:sz w:val="20"/>
              </w:rPr>
            </w:pPr>
          </w:p>
          <w:p w14:paraId="32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</w:t>
            </w:r>
            <w:r>
              <w:rPr>
                <w:rFonts w:ascii="Times New Roman" w:hAnsi="Times New Roman"/>
                <w:sz w:val="20"/>
              </w:rPr>
              <w:t>аздевалка, туалет, душевая</w:t>
            </w:r>
          </w:p>
        </w:tc>
        <w:tc>
          <w:tcPr>
            <w:tcW w:type="dxa" w:w="1643"/>
            <w:tcBorders>
              <w:bottom w:color="000000" w:val="nil"/>
            </w:tcBorders>
            <w:shd w:themeFill="background1" w:val="clear"/>
          </w:tcPr>
          <w:p w14:paraId="33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1464</w:t>
            </w:r>
          </w:p>
          <w:p w14:paraId="34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35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36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63,6</w:t>
            </w:r>
          </w:p>
          <w:p w14:paraId="37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38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39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31,1</w:t>
            </w:r>
          </w:p>
        </w:tc>
        <w:tc>
          <w:tcPr>
            <w:tcW w:type="dxa" w:w="1725"/>
            <w:tcBorders>
              <w:bottom w:color="000000" w:val="nil"/>
            </w:tcBorders>
            <w:shd w:themeFill="background1" w:val="clear"/>
          </w:tcPr>
          <w:p w14:paraId="3A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 </w:t>
            </w:r>
            <w:r>
              <w:rPr>
                <w:rFonts w:ascii="Times New Roman" w:hAnsi="Times New Roman"/>
                <w:sz w:val="20"/>
              </w:rPr>
              <w:t>1 июня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hAnsi="Times New Roman"/>
                <w:sz w:val="20"/>
              </w:rPr>
              <w:t>2026</w:t>
            </w:r>
            <w:r>
              <w:rPr>
                <w:rFonts w:ascii="Times New Roman" w:hAnsi="Times New Roman"/>
                <w:sz w:val="20"/>
              </w:rPr>
              <w:t xml:space="preserve"> г.</w:t>
            </w:r>
          </w:p>
          <w:p w14:paraId="3B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по </w:t>
            </w:r>
            <w:r>
              <w:rPr>
                <w:rFonts w:ascii="Times New Roman" w:hAnsi="Times New Roman"/>
                <w:sz w:val="20"/>
              </w:rPr>
              <w:t>31 мая 2027 г.</w:t>
            </w:r>
          </w:p>
        </w:tc>
      </w:tr>
    </w:tbl>
    <w:p w14:paraId="3C000000">
      <w:pPr>
        <w:spacing w:after="0" w:line="240" w:lineRule="auto"/>
        <w:ind/>
        <w:rPr>
          <w:rFonts w:ascii="Times New Roman" w:hAnsi="Times New Roman"/>
          <w:sz w:val="28"/>
        </w:rPr>
      </w:pPr>
    </w:p>
    <w:p w14:paraId="3D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 xml:space="preserve">ачальник </w:t>
      </w:r>
      <w:r>
        <w:rPr>
          <w:rFonts w:ascii="Times New Roman" w:hAnsi="Times New Roman"/>
          <w:color w:val="000000"/>
          <w:sz w:val="28"/>
        </w:rPr>
        <w:t xml:space="preserve">управления имущественных </w:t>
      </w:r>
    </w:p>
    <w:p w14:paraId="3E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отношений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администрации </w:t>
      </w:r>
    </w:p>
    <w:p w14:paraId="3F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Туапсинского муниципального округа                                                                             </w:t>
      </w:r>
      <w:r>
        <w:rPr>
          <w:rFonts w:ascii="Times New Roman" w:hAnsi="Times New Roman"/>
          <w:color w:val="000000"/>
          <w:sz w:val="28"/>
        </w:rPr>
        <w:t xml:space="preserve">                              </w:t>
      </w:r>
      <w:r>
        <w:rPr>
          <w:rFonts w:ascii="Times New Roman" w:hAnsi="Times New Roman"/>
          <w:color w:val="000000"/>
          <w:sz w:val="28"/>
        </w:rPr>
        <w:t xml:space="preserve">              </w:t>
      </w:r>
      <w:r>
        <w:rPr>
          <w:rFonts w:ascii="Times New Roman" w:hAnsi="Times New Roman"/>
          <w:sz w:val="28"/>
        </w:rPr>
        <w:t>Д.С. Чирков</w:t>
      </w:r>
    </w:p>
    <w:sectPr>
      <w:headerReference r:id="rId1" w:type="default"/>
      <w:pgSz w:h="11906" w:orient="landscape" w:w="16838"/>
      <w:pgMar w:bottom="709" w:footer="709" w:gutter="0" w:header="709" w:left="1701" w:right="536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footer"/>
    <w:basedOn w:val="Style_4"/>
    <w:link w:val="Style_9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9_ch" w:type="character">
    <w:name w:val="footer"/>
    <w:basedOn w:val="Style_4_ch"/>
    <w:link w:val="Style_9"/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4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Balloon Text"/>
    <w:basedOn w:val="Style_4"/>
    <w:link w:val="Style_12_ch"/>
    <w:pPr>
      <w:spacing w:after="0" w:line="240" w:lineRule="auto"/>
      <w:ind/>
    </w:pPr>
    <w:rPr>
      <w:rFonts w:ascii="Segoe UI" w:hAnsi="Segoe UI"/>
      <w:sz w:val="18"/>
    </w:rPr>
  </w:style>
  <w:style w:styleId="Style_12_ch" w:type="character">
    <w:name w:val="Balloon Text"/>
    <w:basedOn w:val="Style_4_ch"/>
    <w:link w:val="Style_12"/>
    <w:rPr>
      <w:rFonts w:ascii="Segoe UI" w:hAnsi="Segoe UI"/>
      <w:sz w:val="18"/>
    </w:rPr>
  </w:style>
  <w:style w:styleId="Style_1" w:type="paragraph">
    <w:name w:val="header"/>
    <w:basedOn w:val="Style_4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4_ch"/>
    <w:link w:val="Style_1"/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14" w:type="paragraph">
    <w:name w:val="toc 3"/>
    <w:next w:val="Style_4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No Spacing"/>
    <w:link w:val="Style_15_ch"/>
    <w:pPr>
      <w:spacing w:after="0" w:line="240" w:lineRule="auto"/>
      <w:ind/>
    </w:pPr>
  </w:style>
  <w:style w:styleId="Style_15_ch" w:type="character">
    <w:name w:val="No Spacing"/>
    <w:link w:val="Style_15"/>
  </w:style>
  <w:style w:styleId="Style_16" w:type="paragraph">
    <w:name w:val="heading 5"/>
    <w:next w:val="Style_4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17" w:type="paragraph">
    <w:name w:val="heading 1"/>
    <w:next w:val="Style_4"/>
    <w:link w:val="Style_17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7_ch" w:type="character">
    <w:name w:val="heading 1"/>
    <w:link w:val="Style_17"/>
    <w:rPr>
      <w:rFonts w:ascii="XO Thames" w:hAnsi="XO Thames"/>
      <w:b w:val="1"/>
      <w:sz w:val="32"/>
    </w:rPr>
  </w:style>
  <w:style w:styleId="Style_18" w:type="paragraph">
    <w:name w:val="Hyperlink"/>
    <w:link w:val="Style_18_ch"/>
    <w:rPr>
      <w:color w:val="0000FF"/>
      <w:u w:val="single"/>
    </w:rPr>
  </w:style>
  <w:style w:styleId="Style_18_ch" w:type="character">
    <w:name w:val="Hyperlink"/>
    <w:link w:val="Style_18"/>
    <w:rPr>
      <w:color w:val="0000FF"/>
      <w:u w:val="single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toc 1"/>
    <w:next w:val="Style_4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toc 9"/>
    <w:next w:val="Style_4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toc 8"/>
    <w:next w:val="Style_4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toc 5"/>
    <w:next w:val="Style_4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4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4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4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4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styleId="Style_3" w:type="table">
    <w:name w:val="Table Grid"/>
    <w:basedOn w:val="Style_2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2026-06-17T12:19:09Z</dcterms:modified>
</cp:coreProperties>
</file>